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4C" w:rsidRPr="00043B00" w:rsidRDefault="001C3B4C" w:rsidP="001C3B4C">
      <w:pPr>
        <w:pStyle w:val="Ttulo1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43B00">
        <w:rPr>
          <w:rFonts w:ascii="Arial" w:hAnsi="Arial" w:cs="Arial"/>
          <w:b/>
          <w:color w:val="auto"/>
          <w:sz w:val="24"/>
          <w:szCs w:val="24"/>
        </w:rPr>
        <w:t>Matriz / Mapa de Risco</w:t>
      </w:r>
    </w:p>
    <w:p w:rsidR="001C3B4C" w:rsidRPr="00043B00" w:rsidRDefault="001C3B4C" w:rsidP="001C3B4C">
      <w:pPr>
        <w:rPr>
          <w:rFonts w:ascii="Arial" w:hAnsi="Arial" w:cs="Arial"/>
        </w:rPr>
      </w:pP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 xml:space="preserve">Objeto: Aquisição de 01 </w:t>
      </w:r>
      <w:r w:rsidR="00AE60A6">
        <w:rPr>
          <w:rFonts w:ascii="Arial" w:hAnsi="Arial" w:cs="Arial"/>
        </w:rPr>
        <w:t>PÁ CARREGADEIRA</w:t>
      </w:r>
      <w:r w:rsidRPr="00043B00">
        <w:rPr>
          <w:rFonts w:ascii="Arial" w:hAnsi="Arial" w:cs="Arial"/>
        </w:rPr>
        <w:t xml:space="preserve"> nova/zero hora novos/zero quilômetro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 xml:space="preserve">Modalidade: </w:t>
      </w:r>
      <w:r w:rsidR="00AE60A6">
        <w:rPr>
          <w:rFonts w:ascii="Arial" w:hAnsi="Arial" w:cs="Arial"/>
        </w:rPr>
        <w:t>Pregão Eletrônico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>Recursos: Convênio nº 160/2025 – SEAB</w:t>
      </w:r>
    </w:p>
    <w:p w:rsidR="001C3B4C" w:rsidRPr="00043B00" w:rsidRDefault="001C3B4C" w:rsidP="001C3B4C">
      <w:pPr>
        <w:rPr>
          <w:rFonts w:ascii="Arial" w:hAnsi="Arial" w:cs="Arial"/>
        </w:rPr>
      </w:pPr>
    </w:p>
    <w:tbl>
      <w:tblPr>
        <w:tblStyle w:val="Tabelacomgrade"/>
        <w:tblW w:w="14454" w:type="dxa"/>
        <w:tblLayout w:type="fixed"/>
        <w:tblLook w:val="04A0"/>
      </w:tblPr>
      <w:tblGrid>
        <w:gridCol w:w="1051"/>
        <w:gridCol w:w="1779"/>
        <w:gridCol w:w="2127"/>
        <w:gridCol w:w="2126"/>
        <w:gridCol w:w="1417"/>
        <w:gridCol w:w="1418"/>
        <w:gridCol w:w="2410"/>
        <w:gridCol w:w="2126"/>
      </w:tblGrid>
      <w:tr w:rsidR="001C3B4C" w:rsidRPr="00043B00" w:rsidTr="001C3B4C">
        <w:tc>
          <w:tcPr>
            <w:tcW w:w="1051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1779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CATEGORIA DO RISCO</w:t>
            </w:r>
          </w:p>
        </w:tc>
        <w:tc>
          <w:tcPr>
            <w:tcW w:w="212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DESCRIÇÃO DO RISCO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PROBABILIDADE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NÍVEL DE RISCO</w:t>
            </w:r>
          </w:p>
        </w:tc>
        <w:tc>
          <w:tcPr>
            <w:tcW w:w="2410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MEDIDAS PREVENTIVAS / MITIGADORAS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  <w:b/>
              </w:rPr>
            </w:pPr>
            <w:r w:rsidRPr="00043B00">
              <w:rPr>
                <w:rFonts w:ascii="Arial" w:hAnsi="Arial" w:cs="Arial"/>
                <w:b/>
              </w:rPr>
              <w:t>RESPONSÁVEL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Operacional</w:t>
            </w:r>
          </w:p>
        </w:tc>
        <w:tc>
          <w:tcPr>
            <w:tcW w:w="2127" w:type="dxa"/>
          </w:tcPr>
          <w:p w:rsidR="001C3B4C" w:rsidRPr="00043B00" w:rsidRDefault="001C3B4C" w:rsidP="00AE60A6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Atraso na entrega dos veículos em r</w:t>
            </w:r>
            <w:r w:rsidR="00AE60A6">
              <w:rPr>
                <w:rFonts w:ascii="Arial" w:hAnsi="Arial" w:cs="Arial"/>
              </w:rPr>
              <w:t xml:space="preserve">elação ao prazo estabelecido </w:t>
            </w:r>
            <w:r w:rsidRPr="00043B00">
              <w:rPr>
                <w:rFonts w:ascii="Arial" w:hAnsi="Arial" w:cs="Arial"/>
              </w:rPr>
              <w:t>no convênio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Inserir cláusula de penalidade contratual e acompanhar prazo de entrega semanalmente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Fiscal do Contrato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Técnico</w:t>
            </w:r>
          </w:p>
        </w:tc>
        <w:tc>
          <w:tcPr>
            <w:tcW w:w="2127" w:type="dxa"/>
          </w:tcPr>
          <w:p w:rsidR="00A407B6" w:rsidRPr="00043B00" w:rsidRDefault="00DD62AC" w:rsidP="00AE60A6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 xml:space="preserve">Entrega de </w:t>
            </w:r>
            <w:r w:rsidR="00AE60A6">
              <w:rPr>
                <w:rFonts w:ascii="Arial" w:hAnsi="Arial" w:cs="Arial"/>
              </w:rPr>
              <w:t>pá carregadeira</w:t>
            </w:r>
            <w:r w:rsidRPr="00043B00">
              <w:rPr>
                <w:rFonts w:ascii="Arial" w:hAnsi="Arial" w:cs="Arial"/>
              </w:rPr>
              <w:t xml:space="preserve"> fora das especificações técnicas exigidas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Conferência técnica no recebimento e recusa imediata se não atender ao Termo de Referência</w:t>
            </w:r>
          </w:p>
        </w:tc>
        <w:tc>
          <w:tcPr>
            <w:tcW w:w="2126" w:type="dxa"/>
          </w:tcPr>
          <w:p w:rsidR="00A407B6" w:rsidRPr="00043B00" w:rsidRDefault="00DD62AC" w:rsidP="00043B00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Fiscal do Contrato / Secretaria de Agricultura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Financeiro</w:t>
            </w:r>
          </w:p>
        </w:tc>
        <w:tc>
          <w:tcPr>
            <w:tcW w:w="2127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Reajuste ou alteração no preço antes da assinatura do contrato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Garantir formalização imediata após a autorização de fornecimento/empenho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Setor Financeiro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Convênio</w:t>
            </w:r>
          </w:p>
        </w:tc>
        <w:tc>
          <w:tcPr>
            <w:tcW w:w="2127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Perda do prazo de execução do convênio e consequente perda de recursos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Acompanhar cronograma do convênio e priorizar tramitação interna da contratação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Setor de Convênios / Planejamento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Ambiental</w:t>
            </w:r>
          </w:p>
        </w:tc>
        <w:tc>
          <w:tcPr>
            <w:tcW w:w="2127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Emissão de poluentes acima do permitido pela legislação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Exigir conformidade com Resolução CONAMA 490/2018 (Proconve P8/Euro VI) e laudo de conformidade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Fiscal do Contrato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Patrimonial</w:t>
            </w:r>
          </w:p>
        </w:tc>
        <w:tc>
          <w:tcPr>
            <w:tcW w:w="2127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Danos, avarias ou furto dos bens antes da incorporação ao patrimônio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Seguros e responsabilidade da contratada até a entrega definitiva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Fornecedor / Fiscal do Contrato</w:t>
            </w:r>
          </w:p>
        </w:tc>
      </w:tr>
      <w:tr w:rsidR="001C3B4C" w:rsidRPr="00043B00" w:rsidTr="001C3B4C">
        <w:tc>
          <w:tcPr>
            <w:tcW w:w="1051" w:type="dxa"/>
          </w:tcPr>
          <w:p w:rsidR="001C3B4C" w:rsidRPr="00043B00" w:rsidRDefault="00E83AF2" w:rsidP="00776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79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Transparência e Controle</w:t>
            </w:r>
          </w:p>
        </w:tc>
        <w:tc>
          <w:tcPr>
            <w:tcW w:w="2127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Falhas na publicação ou ausência de registro nos sistemas exigidos</w:t>
            </w:r>
          </w:p>
        </w:tc>
        <w:tc>
          <w:tcPr>
            <w:tcW w:w="2126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Baixa</w:t>
            </w:r>
          </w:p>
        </w:tc>
        <w:tc>
          <w:tcPr>
            <w:tcW w:w="1417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Alto</w:t>
            </w:r>
          </w:p>
        </w:tc>
        <w:tc>
          <w:tcPr>
            <w:tcW w:w="1418" w:type="dxa"/>
          </w:tcPr>
          <w:p w:rsidR="001C3B4C" w:rsidRPr="00043B00" w:rsidRDefault="001C3B4C" w:rsidP="001C3B4C">
            <w:pPr>
              <w:jc w:val="center"/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Médio</w:t>
            </w:r>
          </w:p>
        </w:tc>
        <w:tc>
          <w:tcPr>
            <w:tcW w:w="2410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Garantir publicações no PNCP, Portal da Transparência e registros patrimoniais</w:t>
            </w:r>
          </w:p>
        </w:tc>
        <w:tc>
          <w:tcPr>
            <w:tcW w:w="2126" w:type="dxa"/>
          </w:tcPr>
          <w:p w:rsidR="001C3B4C" w:rsidRPr="00043B00" w:rsidRDefault="001C3B4C" w:rsidP="00776A1C">
            <w:pPr>
              <w:rPr>
                <w:rFonts w:ascii="Arial" w:hAnsi="Arial" w:cs="Arial"/>
              </w:rPr>
            </w:pPr>
            <w:r w:rsidRPr="00043B00">
              <w:rPr>
                <w:rFonts w:ascii="Arial" w:hAnsi="Arial" w:cs="Arial"/>
              </w:rPr>
              <w:t>Controle Interno / Compras</w:t>
            </w:r>
          </w:p>
        </w:tc>
      </w:tr>
    </w:tbl>
    <w:p w:rsidR="00E83AF2" w:rsidRDefault="001C3B4C" w:rsidP="001C3B4C">
      <w:pPr>
        <w:rPr>
          <w:rFonts w:ascii="Arial" w:hAnsi="Arial" w:cs="Arial"/>
          <w:b/>
        </w:rPr>
      </w:pPr>
      <w:r w:rsidRPr="00043B00">
        <w:rPr>
          <w:rFonts w:ascii="Arial" w:hAnsi="Arial" w:cs="Arial"/>
        </w:rPr>
        <w:br/>
      </w:r>
    </w:p>
    <w:p w:rsidR="001C3B4C" w:rsidRPr="00043B00" w:rsidRDefault="001C3B4C" w:rsidP="001C3B4C">
      <w:pPr>
        <w:rPr>
          <w:rFonts w:ascii="Arial" w:hAnsi="Arial" w:cs="Arial"/>
          <w:b/>
        </w:rPr>
      </w:pPr>
      <w:r w:rsidRPr="00043B00">
        <w:rPr>
          <w:rFonts w:ascii="Arial" w:hAnsi="Arial" w:cs="Arial"/>
          <w:b/>
        </w:rPr>
        <w:t>Legenda: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>- Probabilidade: Baixa, Média ou Alta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>- Impacto: Baixo, Médio ou Alto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lastRenderedPageBreak/>
        <w:t>- Nível de Risco: Resultado da matriz probabilidade x impacto</w:t>
      </w:r>
    </w:p>
    <w:p w:rsidR="001C3B4C" w:rsidRPr="00043B00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>- Medidas Preventivas: Ações para evitar ou reduzir riscos</w:t>
      </w:r>
    </w:p>
    <w:p w:rsidR="00640091" w:rsidRDefault="001C3B4C" w:rsidP="001C3B4C">
      <w:pPr>
        <w:rPr>
          <w:rFonts w:ascii="Arial" w:hAnsi="Arial" w:cs="Arial"/>
        </w:rPr>
      </w:pPr>
      <w:r w:rsidRPr="00043B00">
        <w:rPr>
          <w:rFonts w:ascii="Arial" w:hAnsi="Arial" w:cs="Arial"/>
        </w:rPr>
        <w:t>- Responsável: Unidade ou servidor encarregado do monitoramento</w:t>
      </w:r>
    </w:p>
    <w:p w:rsidR="00DA0A0E" w:rsidRDefault="00DA0A0E" w:rsidP="001C3B4C">
      <w:pPr>
        <w:rPr>
          <w:rFonts w:ascii="Arial" w:hAnsi="Arial" w:cs="Arial"/>
        </w:rPr>
      </w:pPr>
    </w:p>
    <w:p w:rsidR="00DA0A0E" w:rsidRDefault="00DA0A0E" w:rsidP="001C3B4C">
      <w:pPr>
        <w:rPr>
          <w:rFonts w:ascii="Arial" w:hAnsi="Arial" w:cs="Arial"/>
        </w:rPr>
      </w:pPr>
    </w:p>
    <w:p w:rsidR="00DA0A0E" w:rsidRDefault="00DA0A0E" w:rsidP="001C3B4C">
      <w:pPr>
        <w:rPr>
          <w:rFonts w:ascii="Arial" w:hAnsi="Arial" w:cs="Arial"/>
        </w:rPr>
      </w:pPr>
    </w:p>
    <w:p w:rsidR="00DA0A0E" w:rsidRPr="00717F04" w:rsidRDefault="00DA0A0E" w:rsidP="00DA0A0E">
      <w:pPr>
        <w:ind w:right="-2" w:hanging="2"/>
        <w:jc w:val="center"/>
        <w:rPr>
          <w:sz w:val="22"/>
          <w:szCs w:val="22"/>
        </w:rPr>
      </w:pPr>
      <w:r w:rsidRPr="00717F04">
        <w:rPr>
          <w:sz w:val="22"/>
          <w:szCs w:val="22"/>
        </w:rPr>
        <w:t xml:space="preserve">Bandeirantes (PR), </w:t>
      </w:r>
      <w:r w:rsidR="00E83AF2">
        <w:rPr>
          <w:sz w:val="22"/>
          <w:szCs w:val="22"/>
        </w:rPr>
        <w:t xml:space="preserve">05 </w:t>
      </w:r>
      <w:r w:rsidRPr="00717F04">
        <w:rPr>
          <w:sz w:val="22"/>
          <w:szCs w:val="22"/>
        </w:rPr>
        <w:t xml:space="preserve">de </w:t>
      </w:r>
      <w:r w:rsidR="00E83AF2">
        <w:rPr>
          <w:sz w:val="22"/>
          <w:szCs w:val="22"/>
        </w:rPr>
        <w:t>setembro</w:t>
      </w:r>
      <w:r w:rsidRPr="00717F04">
        <w:rPr>
          <w:sz w:val="22"/>
          <w:szCs w:val="22"/>
        </w:rPr>
        <w:t xml:space="preserve"> de 2025</w:t>
      </w:r>
    </w:p>
    <w:p w:rsidR="00DA0A0E" w:rsidRDefault="00DA0A0E" w:rsidP="00DA0A0E">
      <w:pPr>
        <w:ind w:right="-2" w:hanging="2"/>
        <w:jc w:val="center"/>
        <w:rPr>
          <w:sz w:val="22"/>
          <w:szCs w:val="22"/>
        </w:rPr>
      </w:pPr>
    </w:p>
    <w:p w:rsidR="00E83AF2" w:rsidRDefault="00E83AF2" w:rsidP="00DA0A0E">
      <w:pPr>
        <w:ind w:right="-2" w:hanging="2"/>
        <w:jc w:val="center"/>
        <w:rPr>
          <w:sz w:val="22"/>
          <w:szCs w:val="22"/>
        </w:rPr>
      </w:pPr>
    </w:p>
    <w:p w:rsidR="00E83AF2" w:rsidRPr="00717F04" w:rsidRDefault="00E83AF2" w:rsidP="00DA0A0E">
      <w:pPr>
        <w:ind w:right="-2" w:hanging="2"/>
        <w:jc w:val="center"/>
        <w:rPr>
          <w:sz w:val="22"/>
          <w:szCs w:val="22"/>
        </w:rPr>
      </w:pPr>
    </w:p>
    <w:p w:rsidR="00DA0A0E" w:rsidRPr="00717F04" w:rsidRDefault="00DA0A0E" w:rsidP="00DA0A0E">
      <w:pPr>
        <w:ind w:right="-2" w:hanging="2"/>
        <w:jc w:val="center"/>
        <w:rPr>
          <w:sz w:val="22"/>
          <w:szCs w:val="22"/>
        </w:rPr>
      </w:pPr>
    </w:p>
    <w:p w:rsidR="00DA0A0E" w:rsidRDefault="00DA0A0E" w:rsidP="00DA0A0E">
      <w:pPr>
        <w:spacing w:line="360" w:lineRule="auto"/>
        <w:ind w:right="-2" w:hanging="2"/>
        <w:jc w:val="center"/>
        <w:rPr>
          <w:rFonts w:eastAsia="Arial"/>
          <w:sz w:val="20"/>
          <w:szCs w:val="20"/>
        </w:rPr>
      </w:pPr>
      <w:r w:rsidRPr="00717F04">
        <w:rPr>
          <w:rFonts w:eastAsia="Arial"/>
          <w:sz w:val="20"/>
          <w:szCs w:val="20"/>
        </w:rPr>
        <w:t>_________________________</w:t>
      </w:r>
    </w:p>
    <w:p w:rsidR="00DA0A0E" w:rsidRPr="00717F04" w:rsidRDefault="00DA0A0E" w:rsidP="00DA0A0E">
      <w:pPr>
        <w:spacing w:line="360" w:lineRule="auto"/>
        <w:ind w:right="-2" w:hanging="2"/>
        <w:jc w:val="center"/>
      </w:pPr>
      <w:r w:rsidRPr="00717F04">
        <w:rPr>
          <w:rFonts w:eastAsia="Merriweather"/>
          <w:b/>
          <w:sz w:val="22"/>
          <w:szCs w:val="22"/>
        </w:rPr>
        <w:t>CAMILA DIAS RAMALHO MATTA</w:t>
      </w:r>
    </w:p>
    <w:p w:rsidR="00DA0A0E" w:rsidRPr="00717F04" w:rsidRDefault="00DA0A0E" w:rsidP="00DA0A0E">
      <w:pPr>
        <w:ind w:right="-2"/>
        <w:jc w:val="center"/>
        <w:rPr>
          <w:b/>
          <w:sz w:val="22"/>
          <w:szCs w:val="22"/>
        </w:rPr>
      </w:pPr>
      <w:r w:rsidRPr="00717F04">
        <w:rPr>
          <w:b/>
          <w:sz w:val="22"/>
          <w:szCs w:val="22"/>
        </w:rPr>
        <w:t>Secretária de Agricultura e Pecuária</w:t>
      </w:r>
    </w:p>
    <w:p w:rsidR="00DA0A0E" w:rsidRPr="00043B00" w:rsidRDefault="00DA0A0E" w:rsidP="001C3B4C">
      <w:pPr>
        <w:rPr>
          <w:rFonts w:ascii="Arial" w:hAnsi="Arial" w:cs="Arial"/>
        </w:rPr>
      </w:pPr>
    </w:p>
    <w:sectPr w:rsidR="00DA0A0E" w:rsidRPr="00043B00" w:rsidSect="001C3B4C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04" w:rsidRDefault="00DF7904" w:rsidP="00003ABA">
      <w:r>
        <w:separator/>
      </w:r>
    </w:p>
  </w:endnote>
  <w:endnote w:type="continuationSeparator" w:id="1">
    <w:p w:rsidR="00DF7904" w:rsidRDefault="00DF7904" w:rsidP="00003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04" w:rsidRDefault="00DF7904" w:rsidP="00003ABA">
      <w:r>
        <w:separator/>
      </w:r>
    </w:p>
  </w:footnote>
  <w:footnote w:type="continuationSeparator" w:id="1">
    <w:p w:rsidR="00DF7904" w:rsidRDefault="00DF7904" w:rsidP="00003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ADF" w:rsidRDefault="00907ADF" w:rsidP="00003ABA">
    <w:pPr>
      <w:pStyle w:val="Contedodoquadro"/>
      <w:spacing w:before="360"/>
      <w:ind w:left="1" w:hanging="3"/>
      <w:jc w:val="center"/>
      <w:rPr>
        <w:sz w:val="28"/>
        <w:szCs w:val="28"/>
      </w:rPr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79805" cy="962025"/>
          <wp:effectExtent l="0" t="0" r="0" b="9525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lgerian" w:eastAsia="Algerian" w:hAnsi="Algerian" w:cs="Algerian"/>
        <w:i/>
        <w:color w:val="000000"/>
        <w:sz w:val="28"/>
        <w:szCs w:val="28"/>
      </w:rPr>
      <w:t>PREFEITURA MUNICIPAL DE BANDEIRANTES</w:t>
    </w:r>
  </w:p>
  <w:p w:rsidR="00907ADF" w:rsidRDefault="00907ADF" w:rsidP="00003ABA">
    <w:pPr>
      <w:pStyle w:val="Contedodoquadro"/>
      <w:spacing w:before="120"/>
      <w:ind w:left="1" w:hanging="3"/>
      <w:jc w:val="center"/>
      <w:rPr>
        <w:sz w:val="28"/>
        <w:szCs w:val="28"/>
      </w:rPr>
    </w:pPr>
    <w:r>
      <w:rPr>
        <w:rFonts w:ascii="Algerian" w:eastAsia="Algerian" w:hAnsi="Algerian" w:cs="Algerian"/>
        <w:i/>
        <w:color w:val="000000"/>
        <w:sz w:val="28"/>
        <w:szCs w:val="28"/>
      </w:rPr>
      <w:t>ESTADO DO PARANÁ</w:t>
    </w:r>
  </w:p>
  <w:p w:rsidR="00907ADF" w:rsidRDefault="00907AD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173"/>
    <w:multiLevelType w:val="hybridMultilevel"/>
    <w:tmpl w:val="718698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A2244"/>
    <w:multiLevelType w:val="hybridMultilevel"/>
    <w:tmpl w:val="B6D6BB30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86D50"/>
    <w:multiLevelType w:val="hybridMultilevel"/>
    <w:tmpl w:val="BD0031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674AE"/>
    <w:multiLevelType w:val="hybridMultilevel"/>
    <w:tmpl w:val="2BBC2AA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42216"/>
    <w:multiLevelType w:val="multilevel"/>
    <w:tmpl w:val="CE1A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AF44D0"/>
    <w:multiLevelType w:val="hybridMultilevel"/>
    <w:tmpl w:val="490A6ECE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A3CC9"/>
    <w:multiLevelType w:val="multilevel"/>
    <w:tmpl w:val="5C440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357BA"/>
    <w:multiLevelType w:val="hybridMultilevel"/>
    <w:tmpl w:val="A6AEFC62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876E7"/>
    <w:multiLevelType w:val="hybridMultilevel"/>
    <w:tmpl w:val="8C2C17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2715D"/>
    <w:multiLevelType w:val="hybridMultilevel"/>
    <w:tmpl w:val="F804334E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6344"/>
    <w:multiLevelType w:val="hybridMultilevel"/>
    <w:tmpl w:val="F46672D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60C4C"/>
    <w:multiLevelType w:val="hybridMultilevel"/>
    <w:tmpl w:val="EBB622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B5290"/>
    <w:multiLevelType w:val="hybridMultilevel"/>
    <w:tmpl w:val="2F8A31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A40C1"/>
    <w:multiLevelType w:val="hybridMultilevel"/>
    <w:tmpl w:val="C98E036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F863CB"/>
    <w:multiLevelType w:val="hybridMultilevel"/>
    <w:tmpl w:val="6062F65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27E19"/>
    <w:multiLevelType w:val="hybridMultilevel"/>
    <w:tmpl w:val="AC54A9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B0C5E"/>
    <w:multiLevelType w:val="multilevel"/>
    <w:tmpl w:val="2AE8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833A1D"/>
    <w:multiLevelType w:val="hybridMultilevel"/>
    <w:tmpl w:val="2E3299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079B4"/>
    <w:multiLevelType w:val="hybridMultilevel"/>
    <w:tmpl w:val="7B5852E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C700EE"/>
    <w:multiLevelType w:val="multilevel"/>
    <w:tmpl w:val="9AF6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612AEC"/>
    <w:multiLevelType w:val="hybridMultilevel"/>
    <w:tmpl w:val="9710BE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D488E"/>
    <w:multiLevelType w:val="hybridMultilevel"/>
    <w:tmpl w:val="6F8010D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C01A7A"/>
    <w:multiLevelType w:val="hybridMultilevel"/>
    <w:tmpl w:val="E86620A2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321C6"/>
    <w:multiLevelType w:val="hybridMultilevel"/>
    <w:tmpl w:val="B3C2A4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41996"/>
    <w:multiLevelType w:val="hybridMultilevel"/>
    <w:tmpl w:val="86526F5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16028"/>
    <w:multiLevelType w:val="hybridMultilevel"/>
    <w:tmpl w:val="5AD2B0F2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E286C"/>
    <w:multiLevelType w:val="hybridMultilevel"/>
    <w:tmpl w:val="C9544B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245AAB"/>
    <w:multiLevelType w:val="multilevel"/>
    <w:tmpl w:val="5344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6F2568"/>
    <w:multiLevelType w:val="hybridMultilevel"/>
    <w:tmpl w:val="682E2A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14A14"/>
    <w:multiLevelType w:val="hybridMultilevel"/>
    <w:tmpl w:val="669875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B57BF"/>
    <w:multiLevelType w:val="hybridMultilevel"/>
    <w:tmpl w:val="CEDA02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95626"/>
    <w:multiLevelType w:val="hybridMultilevel"/>
    <w:tmpl w:val="23FAB9B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BD47DF"/>
    <w:multiLevelType w:val="hybridMultilevel"/>
    <w:tmpl w:val="F0BA9CE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0351B5"/>
    <w:multiLevelType w:val="hybridMultilevel"/>
    <w:tmpl w:val="CD0E12F6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80DEF"/>
    <w:multiLevelType w:val="hybridMultilevel"/>
    <w:tmpl w:val="693808B4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69467D"/>
    <w:multiLevelType w:val="hybridMultilevel"/>
    <w:tmpl w:val="D7CE744A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E96F00"/>
    <w:multiLevelType w:val="hybridMultilevel"/>
    <w:tmpl w:val="24D0A38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234FAD"/>
    <w:multiLevelType w:val="hybridMultilevel"/>
    <w:tmpl w:val="ED6C11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E962E4"/>
    <w:multiLevelType w:val="hybridMultilevel"/>
    <w:tmpl w:val="21D8B9BE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F7793F"/>
    <w:multiLevelType w:val="hybridMultilevel"/>
    <w:tmpl w:val="24A4034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E5505"/>
    <w:multiLevelType w:val="hybridMultilevel"/>
    <w:tmpl w:val="BCC8D1CE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AE5CC1"/>
    <w:multiLevelType w:val="hybridMultilevel"/>
    <w:tmpl w:val="698A40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9740A"/>
    <w:multiLevelType w:val="hybridMultilevel"/>
    <w:tmpl w:val="D3306592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E02739"/>
    <w:multiLevelType w:val="hybridMultilevel"/>
    <w:tmpl w:val="DB6EAB26"/>
    <w:lvl w:ilvl="0" w:tplc="D9681DBA">
      <w:start w:val="1"/>
      <w:numFmt w:val="bullet"/>
      <w:lvlText w:val="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41"/>
  </w:num>
  <w:num w:numId="4">
    <w:abstractNumId w:val="30"/>
  </w:num>
  <w:num w:numId="5">
    <w:abstractNumId w:val="29"/>
  </w:num>
  <w:num w:numId="6">
    <w:abstractNumId w:val="14"/>
  </w:num>
  <w:num w:numId="7">
    <w:abstractNumId w:val="11"/>
  </w:num>
  <w:num w:numId="8">
    <w:abstractNumId w:val="37"/>
  </w:num>
  <w:num w:numId="9">
    <w:abstractNumId w:val="17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27"/>
  </w:num>
  <w:num w:numId="15">
    <w:abstractNumId w:val="26"/>
  </w:num>
  <w:num w:numId="16">
    <w:abstractNumId w:val="12"/>
  </w:num>
  <w:num w:numId="17">
    <w:abstractNumId w:val="28"/>
  </w:num>
  <w:num w:numId="18">
    <w:abstractNumId w:val="18"/>
  </w:num>
  <w:num w:numId="19">
    <w:abstractNumId w:val="3"/>
  </w:num>
  <w:num w:numId="20">
    <w:abstractNumId w:val="39"/>
  </w:num>
  <w:num w:numId="21">
    <w:abstractNumId w:val="0"/>
  </w:num>
  <w:num w:numId="22">
    <w:abstractNumId w:val="23"/>
  </w:num>
  <w:num w:numId="23">
    <w:abstractNumId w:val="36"/>
  </w:num>
  <w:num w:numId="24">
    <w:abstractNumId w:val="13"/>
  </w:num>
  <w:num w:numId="25">
    <w:abstractNumId w:val="15"/>
  </w:num>
  <w:num w:numId="26">
    <w:abstractNumId w:val="2"/>
  </w:num>
  <w:num w:numId="27">
    <w:abstractNumId w:val="21"/>
  </w:num>
  <w:num w:numId="28">
    <w:abstractNumId w:val="32"/>
  </w:num>
  <w:num w:numId="29">
    <w:abstractNumId w:val="8"/>
  </w:num>
  <w:num w:numId="30">
    <w:abstractNumId w:val="24"/>
  </w:num>
  <w:num w:numId="31">
    <w:abstractNumId w:val="31"/>
  </w:num>
  <w:num w:numId="32">
    <w:abstractNumId w:val="42"/>
  </w:num>
  <w:num w:numId="33">
    <w:abstractNumId w:val="35"/>
  </w:num>
  <w:num w:numId="34">
    <w:abstractNumId w:val="22"/>
  </w:num>
  <w:num w:numId="35">
    <w:abstractNumId w:val="33"/>
  </w:num>
  <w:num w:numId="36">
    <w:abstractNumId w:val="34"/>
  </w:num>
  <w:num w:numId="37">
    <w:abstractNumId w:val="43"/>
  </w:num>
  <w:num w:numId="38">
    <w:abstractNumId w:val="5"/>
  </w:num>
  <w:num w:numId="39">
    <w:abstractNumId w:val="7"/>
  </w:num>
  <w:num w:numId="40">
    <w:abstractNumId w:val="40"/>
  </w:num>
  <w:num w:numId="41">
    <w:abstractNumId w:val="9"/>
  </w:num>
  <w:num w:numId="42">
    <w:abstractNumId w:val="1"/>
  </w:num>
  <w:num w:numId="43">
    <w:abstractNumId w:val="25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1CD7"/>
    <w:rsid w:val="00003ABA"/>
    <w:rsid w:val="00043B00"/>
    <w:rsid w:val="00066779"/>
    <w:rsid w:val="000912AA"/>
    <w:rsid w:val="000B4174"/>
    <w:rsid w:val="000B41E6"/>
    <w:rsid w:val="000C5000"/>
    <w:rsid w:val="00115EE0"/>
    <w:rsid w:val="00124F9D"/>
    <w:rsid w:val="00137C7A"/>
    <w:rsid w:val="00172415"/>
    <w:rsid w:val="00183F2D"/>
    <w:rsid w:val="00192C33"/>
    <w:rsid w:val="001C3B4C"/>
    <w:rsid w:val="00212D8C"/>
    <w:rsid w:val="002D5B07"/>
    <w:rsid w:val="002F2A4F"/>
    <w:rsid w:val="0033182A"/>
    <w:rsid w:val="0033549E"/>
    <w:rsid w:val="00356F93"/>
    <w:rsid w:val="00395119"/>
    <w:rsid w:val="003B56D6"/>
    <w:rsid w:val="003E3B09"/>
    <w:rsid w:val="003F0F90"/>
    <w:rsid w:val="00403C89"/>
    <w:rsid w:val="00467790"/>
    <w:rsid w:val="00483F0F"/>
    <w:rsid w:val="004B5072"/>
    <w:rsid w:val="004E07A2"/>
    <w:rsid w:val="004E6478"/>
    <w:rsid w:val="0052115A"/>
    <w:rsid w:val="005464F9"/>
    <w:rsid w:val="0056334D"/>
    <w:rsid w:val="00590296"/>
    <w:rsid w:val="005E547C"/>
    <w:rsid w:val="005F5343"/>
    <w:rsid w:val="00632341"/>
    <w:rsid w:val="00640091"/>
    <w:rsid w:val="00643DF0"/>
    <w:rsid w:val="00681677"/>
    <w:rsid w:val="006D539C"/>
    <w:rsid w:val="00727F65"/>
    <w:rsid w:val="0073201D"/>
    <w:rsid w:val="007513FC"/>
    <w:rsid w:val="00790FB0"/>
    <w:rsid w:val="00794283"/>
    <w:rsid w:val="007A0368"/>
    <w:rsid w:val="007B23DA"/>
    <w:rsid w:val="008251D6"/>
    <w:rsid w:val="00831BB7"/>
    <w:rsid w:val="00857E86"/>
    <w:rsid w:val="00863978"/>
    <w:rsid w:val="008848C1"/>
    <w:rsid w:val="008E4CA0"/>
    <w:rsid w:val="008F238F"/>
    <w:rsid w:val="00907ADF"/>
    <w:rsid w:val="00914903"/>
    <w:rsid w:val="009433E4"/>
    <w:rsid w:val="009A0EA6"/>
    <w:rsid w:val="00A407B6"/>
    <w:rsid w:val="00AE60A6"/>
    <w:rsid w:val="00B0439D"/>
    <w:rsid w:val="00B06099"/>
    <w:rsid w:val="00B26C92"/>
    <w:rsid w:val="00B5067F"/>
    <w:rsid w:val="00B64EEA"/>
    <w:rsid w:val="00BA062A"/>
    <w:rsid w:val="00BC5AAE"/>
    <w:rsid w:val="00BF09CE"/>
    <w:rsid w:val="00C278A5"/>
    <w:rsid w:val="00C32C8A"/>
    <w:rsid w:val="00C34447"/>
    <w:rsid w:val="00C561FA"/>
    <w:rsid w:val="00C600D6"/>
    <w:rsid w:val="00C70F89"/>
    <w:rsid w:val="00C71F3E"/>
    <w:rsid w:val="00C85E58"/>
    <w:rsid w:val="00D36198"/>
    <w:rsid w:val="00D55462"/>
    <w:rsid w:val="00DA0A0E"/>
    <w:rsid w:val="00DB0ABF"/>
    <w:rsid w:val="00DB1CD7"/>
    <w:rsid w:val="00DC6D2F"/>
    <w:rsid w:val="00DD62AC"/>
    <w:rsid w:val="00DF2D1E"/>
    <w:rsid w:val="00DF7904"/>
    <w:rsid w:val="00DF79A8"/>
    <w:rsid w:val="00E12E91"/>
    <w:rsid w:val="00E30415"/>
    <w:rsid w:val="00E452E1"/>
    <w:rsid w:val="00E61365"/>
    <w:rsid w:val="00E67BA8"/>
    <w:rsid w:val="00E70315"/>
    <w:rsid w:val="00E719F6"/>
    <w:rsid w:val="00E83AF2"/>
    <w:rsid w:val="00EC10F9"/>
    <w:rsid w:val="00F04255"/>
    <w:rsid w:val="00F34BC1"/>
    <w:rsid w:val="00FB7A3A"/>
    <w:rsid w:val="00FD3366"/>
    <w:rsid w:val="00FD497D"/>
    <w:rsid w:val="00FF4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C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B1C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B1C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B1C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nhideWhenUsed/>
    <w:qFormat/>
    <w:rsid w:val="00DB1C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B1C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B1C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B1C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B1C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B1C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B1C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B1C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B1C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B1CD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B1CD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B1C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B1CD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B1C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B1C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B1C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B1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B1C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B1C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B1C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B1CD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B1CD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B1CD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B1C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B1CD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B1CD7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59"/>
    <w:rsid w:val="00DB1CD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DB1CD7"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DB1CD7"/>
    <w:pPr>
      <w:spacing w:beforeAutospacing="1" w:afterAutospacing="1"/>
    </w:pPr>
  </w:style>
  <w:style w:type="paragraph" w:styleId="Cabealho">
    <w:name w:val="header"/>
    <w:basedOn w:val="Normal"/>
    <w:link w:val="CabealhoChar"/>
    <w:uiPriority w:val="99"/>
    <w:unhideWhenUsed/>
    <w:rsid w:val="00003A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3ABA"/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03AB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3ABA"/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Contedodoquadro">
    <w:name w:val="Conteúdo do quadro"/>
    <w:basedOn w:val="Normal"/>
    <w:qFormat/>
    <w:rsid w:val="00003ABA"/>
  </w:style>
  <w:style w:type="paragraph" w:customStyle="1" w:styleId="CabealhoeRodap">
    <w:name w:val="Cabeçalho e Rodapé"/>
    <w:basedOn w:val="Normal"/>
    <w:qFormat/>
    <w:rsid w:val="00C32C8A"/>
  </w:style>
  <w:style w:type="table" w:customStyle="1" w:styleId="Tabelacomgrade1">
    <w:name w:val="Tabela com grade1"/>
    <w:basedOn w:val="Tabelanormal"/>
    <w:next w:val="Tabelacomgrade"/>
    <w:uiPriority w:val="39"/>
    <w:rsid w:val="008848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qFormat/>
    <w:rsid w:val="00F0425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5C72-228B-4537-B31C-9DB337C1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Computador</cp:lastModifiedBy>
  <cp:revision>3</cp:revision>
  <dcterms:created xsi:type="dcterms:W3CDTF">2025-09-08T13:06:00Z</dcterms:created>
  <dcterms:modified xsi:type="dcterms:W3CDTF">2025-09-08T13:07:00Z</dcterms:modified>
</cp:coreProperties>
</file>